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DE" w:rsidRPr="00E85CDE" w:rsidRDefault="00E85CDE" w:rsidP="00E85CDE">
      <w:pPr>
        <w:pStyle w:val="Heading2"/>
      </w:pPr>
      <w:r w:rsidRPr="00E85CDE">
        <w:t>Lebenslicht für Mensch und Tier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Wir haben die Dunkelheit besiegt, zumindest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im globalen Norden der Welt. Neun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Millionen Straßenleuchten, Symbole des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Wohlstands, geben allein auf deutschen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Straßen im Dunkel der Nacht ein Gef</w:t>
      </w:r>
      <w:r>
        <w:rPr>
          <w:rFonts w:ascii="0òE'28ˇ¯¬'61" w:hAnsi="0òE'28ˇ¯¬'61" w:cs="0òE'28ˇ¯¬'61"/>
          <w:color w:val="1C0F00"/>
          <w:sz w:val="18"/>
          <w:szCs w:val="18"/>
        </w:rPr>
        <w:t>ü</w:t>
      </w: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hl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von Sicherheit. F</w:t>
      </w:r>
      <w:r>
        <w:rPr>
          <w:rFonts w:ascii="0òE'28ˇ¯¬'61" w:hAnsi="0òE'28ˇ¯¬'61" w:cs="0òE'28ˇ¯¬'61"/>
          <w:color w:val="1C0F00"/>
          <w:sz w:val="18"/>
          <w:szCs w:val="18"/>
        </w:rPr>
        <w:t>ü</w:t>
      </w: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r Milliarden von nachtaktiven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Insekten dagegen bildet das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nächtliche Strahlen eine Barriere bei der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Futtersuche, es bedeutet f</w:t>
      </w:r>
      <w:r>
        <w:rPr>
          <w:rFonts w:ascii="0òE'28ˇ¯¬'61" w:hAnsi="0òE'28ˇ¯¬'61" w:cs="0òE'28ˇ¯¬'61"/>
          <w:color w:val="1C0F00"/>
          <w:sz w:val="18"/>
          <w:szCs w:val="18"/>
        </w:rPr>
        <w:t>ü</w:t>
      </w: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r sie Hunger,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Erschöpfung – und den sicheren Tod.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Doch nicht nur f</w:t>
      </w:r>
      <w:r>
        <w:rPr>
          <w:rFonts w:ascii="0òE'28ˇ¯¬'61" w:hAnsi="0òE'28ˇ¯¬'61" w:cs="0òE'28ˇ¯¬'61"/>
          <w:color w:val="1C0F00"/>
          <w:sz w:val="18"/>
          <w:szCs w:val="18"/>
        </w:rPr>
        <w:t>ü</w:t>
      </w: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r sie. Durch ihr Sterben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fehlt Vögeln, Fischen und Fledermäusen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die Nahrung, Pflanzen fehlen die Bestäuber.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Das alles geschieht ungesehen – bei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Nacht. Im Projekt „Artenschutz durch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umweltverträgliche Beleuchtung“ entwickeln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Forscher*innen vom Fachgebiet</w:t>
      </w:r>
    </w:p>
    <w:p w:rsidR="00E85CDE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 xml:space="preserve">Lichttechnik der TU Berlin nun ein 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bookmarkStart w:id="0" w:name="_GoBack"/>
      <w:bookmarkEnd w:id="0"/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Straßenbeleuchtungsdesign,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das den Anziehungsradius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 xml:space="preserve">des Lichts </w:t>
      </w:r>
      <w:r>
        <w:rPr>
          <w:rFonts w:ascii="0òE'28ˇ¯¬'61" w:hAnsi="0òE'28ˇ¯¬'61" w:cs="0òE'28ˇ¯¬'61"/>
          <w:color w:val="1C0F00"/>
          <w:sz w:val="18"/>
          <w:szCs w:val="18"/>
        </w:rPr>
        <w:t>fü</w:t>
      </w: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r Fluginsekten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minimieren soll, Beleuchtungsstandards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der Verkehrssicherheit jedoch beachtet.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Das Vorhaben ist Teil eines Verbundprojekts,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das vom Berliner Leibniz-Institut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proofErr w:type="spellStart"/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für</w:t>
      </w:r>
      <w:proofErr w:type="spellEnd"/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 xml:space="preserve"> Gewässerökologie und Binnenfischerei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(IGB) koordiniert wird und im Rahmen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des Bundesprogramms Biologische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Vielfalt mit rund 2,37 Millionen Euro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vom Bundesamt f</w:t>
      </w:r>
      <w:r>
        <w:rPr>
          <w:rFonts w:ascii="0òE'28ˇ¯¬'61" w:hAnsi="0òE'28ˇ¯¬'61" w:cs="0òE'28ˇ¯¬'61"/>
          <w:color w:val="1C0F00"/>
          <w:sz w:val="18"/>
          <w:szCs w:val="18"/>
        </w:rPr>
        <w:t>ü</w:t>
      </w:r>
      <w:r w:rsidRPr="001632B0">
        <w:rPr>
          <w:rFonts w:ascii="0òE'28ˇ¯¬'61" w:hAnsi="0òE'28ˇ¯¬'61" w:cs="0òE'28ˇ¯¬'61"/>
          <w:color w:val="1C0F00"/>
          <w:sz w:val="18"/>
          <w:szCs w:val="18"/>
        </w:rPr>
        <w:t>r Naturschutz mit Mitteln</w:t>
      </w:r>
    </w:p>
    <w:p w:rsidR="00E85CDE" w:rsidRPr="00E85CDE" w:rsidRDefault="00E85CDE" w:rsidP="00E85CDE">
      <w:pPr>
        <w:autoSpaceDE w:val="0"/>
        <w:autoSpaceDN w:val="0"/>
        <w:adjustRightInd w:val="0"/>
        <w:rPr>
          <w:rFonts w:ascii="0òE'28ˇ¯¬'61" w:hAnsi="0òE'28ˇ¯¬'61" w:cs="0òE'28ˇ¯¬'61"/>
          <w:color w:val="1C0F00"/>
          <w:sz w:val="18"/>
          <w:szCs w:val="18"/>
        </w:rPr>
      </w:pPr>
      <w:r w:rsidRPr="00E85CDE">
        <w:rPr>
          <w:rFonts w:ascii="0òE'28ˇ¯¬'61" w:hAnsi="0òE'28ˇ¯¬'61" w:cs="0òE'28ˇ¯¬'61"/>
          <w:color w:val="1C0F00"/>
          <w:sz w:val="18"/>
          <w:szCs w:val="18"/>
        </w:rPr>
        <w:t>des Bundesumweltministeriums gefördert</w:t>
      </w:r>
    </w:p>
    <w:p w:rsidR="00E85CDE" w:rsidRPr="00E85CDE" w:rsidRDefault="00E85CDE" w:rsidP="00E85CDE">
      <w:pPr>
        <w:rPr>
          <w:rFonts w:ascii="0òE'28ˇ¯¬'61" w:hAnsi="0òE'28ˇ¯¬'61" w:cs="0òE'28ˇ¯¬'61"/>
          <w:color w:val="1C0F00"/>
          <w:sz w:val="18"/>
          <w:szCs w:val="18"/>
        </w:rPr>
      </w:pPr>
      <w:r w:rsidRPr="00E85CDE">
        <w:rPr>
          <w:rFonts w:ascii="0òE'28ˇ¯¬'61" w:hAnsi="0òE'28ˇ¯¬'61" w:cs="0òE'28ˇ¯¬'61"/>
          <w:color w:val="1C0F00"/>
          <w:sz w:val="18"/>
          <w:szCs w:val="18"/>
        </w:rPr>
        <w:t>wird.</w:t>
      </w:r>
    </w:p>
    <w:p w:rsidR="00E85CDE" w:rsidRPr="00E85CDE" w:rsidRDefault="00E85CDE" w:rsidP="00E85CDE">
      <w:pPr>
        <w:rPr>
          <w:rFonts w:ascii="0òE'28ˇ¯¬'61" w:hAnsi="0òE'28ˇ¯¬'61" w:cs="0òE'28ˇ¯¬'61"/>
          <w:color w:val="1C0F00"/>
          <w:sz w:val="18"/>
          <w:szCs w:val="18"/>
        </w:rPr>
      </w:pP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Etwa 70 Kilometer nordwestlich von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Berlin, im Havelland, ist es dunkel. Hier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kann man die Milchstraße sehen und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 xml:space="preserve">manchmal sogar Polarlichter, </w:t>
      </w:r>
      <w:proofErr w:type="spellStart"/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künstliche</w:t>
      </w:r>
      <w:proofErr w:type="spellEnd"/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Beleuchtung gibt es wenig. Die International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 xml:space="preserve">Dark Sky </w:t>
      </w:r>
      <w:proofErr w:type="spellStart"/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Association</w:t>
      </w:r>
      <w:proofErr w:type="spellEnd"/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 xml:space="preserve"> (IDA) hat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den Naturpark Westhavelland 2014 sogar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als ersten Sternenpark Deutschlands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anerkannt. Dort liegt das Experimentierfeld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des IGB. Die Forscher*innen haben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dort bereits mit Insektenfallen und konventionellen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Leuchten untersucht, wie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sich deren Licht auf nachtaktive Insekten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auswirkt. „In einem Umkreis von rund 23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Metern ziehen Straßenleuchten die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&quot;u'4(ˇ¯¬'61" w:hAnsi="&quot;u'4(ˇ¯¬'61" w:cs="&quot;u'4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Nachtfalter wie Staubsauger an“, so Projektleiter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 xml:space="preserve">Dr. Franz </w:t>
      </w:r>
      <w:proofErr w:type="spellStart"/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>Hölker</w:t>
      </w:r>
      <w:proofErr w:type="spellEnd"/>
      <w:r w:rsidRPr="001632B0">
        <w:rPr>
          <w:rFonts w:ascii="&quot;u'4(ˇ¯¬'61" w:hAnsi="&quot;u'4(ˇ¯¬'61" w:cs="&quot;u'4(ˇ¯¬'61"/>
          <w:color w:val="1C0F00"/>
          <w:sz w:val="18"/>
          <w:szCs w:val="18"/>
        </w:rPr>
        <w:t xml:space="preserve">. Doch auch </w:t>
      </w: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ein Radius von 25 bis 40 Metern, der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durchschnittliche Abstand deutscher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 xml:space="preserve">Straßenleuchten, erhöhe die </w:t>
      </w:r>
      <w:proofErr w:type="spellStart"/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Barrierewirkung</w:t>
      </w:r>
      <w:proofErr w:type="spellEnd"/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f</w:t>
      </w:r>
      <w:r>
        <w:rPr>
          <w:rFonts w:ascii="[‚,(ˇ¯¬'61" w:hAnsi="[‚,(ˇ¯¬'61" w:cs="[‚,(ˇ¯¬'61"/>
          <w:color w:val="1C0F00"/>
          <w:sz w:val="18"/>
          <w:szCs w:val="18"/>
        </w:rPr>
        <w:t>ü</w:t>
      </w: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r die Tiere bereits, vermutet er.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„Die Forderung, störendes Licht in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den primären Lebensräumen der bedrohten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Nachtfalter- und Fluginsektenpopulationen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zu reduzieren, ist bereits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in das Lichtkonzept des Berliner Senats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eingeflossen“, so Prof. Dr.-Ing. Stephan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Völker, Leiter des TU-Fachgebiets Lichttechnik.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„Allerdings fehlen daf</w:t>
      </w:r>
      <w:r>
        <w:rPr>
          <w:rFonts w:ascii="[‚,(ˇ¯¬'61" w:hAnsi="[‚,(ˇ¯¬'61" w:cs="[‚,(ˇ¯¬'61"/>
          <w:color w:val="1C0F00"/>
          <w:sz w:val="18"/>
          <w:szCs w:val="18"/>
        </w:rPr>
        <w:t>ü</w:t>
      </w: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r bisher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wissenschaftlich hinreichend validierte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konkrete Kriterien, die auf einer Optimierung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lastRenderedPageBreak/>
        <w:t>zwischen Verkehrssicherheit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und Artenschutz beruhen. Deshalb ist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es unser Ziel, diskutierte Kriterien in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neu zu entwickelnden adaptiven Leuchten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zu testen, um daraus konkrete Empfehlungen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f</w:t>
      </w:r>
      <w:r>
        <w:rPr>
          <w:rFonts w:ascii="[‚,(ˇ¯¬'61" w:hAnsi="[‚,(ˇ¯¬'61" w:cs="[‚,(ˇ¯¬'61"/>
          <w:color w:val="1C0F00"/>
          <w:sz w:val="18"/>
          <w:szCs w:val="18"/>
        </w:rPr>
        <w:t>ü</w:t>
      </w: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r die Beleuchtung abzuleiten.“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Diese sollen dann Grundlage werden,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in naturnahen Gebieten die Beleuchtung</w:t>
      </w:r>
    </w:p>
    <w:p w:rsidR="00E85CDE" w:rsidRPr="001632B0" w:rsidRDefault="00E85CDE" w:rsidP="00E85CDE">
      <w:pPr>
        <w:rPr>
          <w:rFonts w:ascii="[‚,(ˇ¯¬'61" w:hAnsi="[‚,(ˇ¯¬'61" w:cs="[‚,(ˇ¯¬'61"/>
          <w:color w:val="1C0F00"/>
          <w:sz w:val="18"/>
          <w:szCs w:val="18"/>
        </w:rPr>
      </w:pPr>
      <w:r w:rsidRPr="001632B0">
        <w:rPr>
          <w:rFonts w:ascii="[‚,(ˇ¯¬'61" w:hAnsi="[‚,(ˇ¯¬'61" w:cs="[‚,(ˇ¯¬'61"/>
          <w:color w:val="1C0F00"/>
          <w:sz w:val="18"/>
          <w:szCs w:val="18"/>
        </w:rPr>
        <w:t>zukünftig neu zu gestalten.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1632B0">
        <w:rPr>
          <w:rFonts w:ascii="CÏ)(ˇ¯¬'61" w:hAnsi="CÏ)(ˇ¯¬'61" w:cs="CÏ)(ˇ¯¬'61"/>
          <w:color w:val="1C0F00"/>
          <w:sz w:val="18"/>
          <w:szCs w:val="18"/>
        </w:rPr>
        <w:t>Daf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1632B0">
        <w:rPr>
          <w:rFonts w:ascii="CÏ)(ˇ¯¬'61" w:hAnsi="CÏ)(ˇ¯¬'61" w:cs="CÏ)(ˇ¯¬'61"/>
          <w:color w:val="1C0F00"/>
          <w:sz w:val="18"/>
          <w:szCs w:val="18"/>
        </w:rPr>
        <w:t>r werden unter anderem Stärke</w:t>
      </w:r>
    </w:p>
    <w:p w:rsidR="00E85CDE" w:rsidRPr="001632B0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1632B0">
        <w:rPr>
          <w:rFonts w:ascii="CÏ)(ˇ¯¬'61" w:hAnsi="CÏ)(ˇ¯¬'61" w:cs="CÏ)(ˇ¯¬'61"/>
          <w:color w:val="1C0F00"/>
          <w:sz w:val="18"/>
          <w:szCs w:val="18"/>
        </w:rPr>
        <w:t>und Verteilung des Lichts, seine spektrale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Zusammensetzung, also die Lichtfarbe,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an die Erfordernisse des Insektenschutzes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angepasst.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Die Aussichten, ein passgenaues, intelligentes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Design zu finden, sind gut. Die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Lichttechnik hat sich in den vergangenen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Jahren rasant entwickelt. Sie gehört in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Deutschland zu den wachsenden Zukunftsindustrien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mit erheblichem Exportanteil.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Dabei spielt Licht nicht nur f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r die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eigentliche Beleuchtung eine große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Rolle, sondern unter anderem auch in der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 xml:space="preserve">Kultur. Das „Festival </w:t>
      </w:r>
      <w:proofErr w:type="spellStart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of</w:t>
      </w:r>
      <w:proofErr w:type="spellEnd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 xml:space="preserve"> </w:t>
      </w:r>
      <w:proofErr w:type="spellStart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Lights</w:t>
      </w:r>
      <w:proofErr w:type="spellEnd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“, das seit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Jahren Berlin als Gesamtkunstwerk zum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Strahlen bringt und Millionen Besucher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anzieht, ist hierf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r ein Beispiel. „Die entscheidende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Innovation auf dem Gebiet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der Lichttechnik im letzten Jahrzehnt ist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der weltweite Siegeszug neuer Leuchtmittel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auf Halbleiterbasis, der LEDs, Licht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emittierende Dioden oder kurz: Leuchtdioden“,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so Stephan Völker, der angesichts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der wachsenden Bedeutung der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Themen Lichtverschmutzung, Verkehrssicherheit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und Klimaschutz schwerpunktmäßig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zur Entwicklung intelligenter Konzepte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proofErr w:type="spellStart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für</w:t>
      </w:r>
      <w:proofErr w:type="spellEnd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 xml:space="preserve"> die Außenbeleuchtung forscht.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Die vielfältigen Möglichkeiten, Licht mit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Hilfe der LED-Technologie gezielt zu steuern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und zu verteilen, können Interessierte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brigens auch auf der 1500 Meter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langen Demonstrations- und Forschungsstrecke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„LED-Laufsteg“ auf dem Gelände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des Deutschen Technikmuseums in Berlin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erfahren.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Das im Hinblick auf Lichtverteilung,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Lichtfarbe und Mastgestaltung im Projekt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optimierte Beleuchtungsdesign soll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 xml:space="preserve">zunächst im </w:t>
      </w:r>
      <w:proofErr w:type="spellStart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havell</w:t>
      </w:r>
      <w:r>
        <w:rPr>
          <w:rFonts w:ascii="CÏ)(ˇ¯¬'61" w:hAnsi="CÏ)(ˇ¯¬'61" w:cs="CÏ)(ˇ¯¬'61"/>
          <w:color w:val="1C0F00"/>
          <w:sz w:val="18"/>
          <w:szCs w:val="18"/>
        </w:rPr>
        <w:t>ä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ndischen</w:t>
      </w:r>
      <w:proofErr w:type="spellEnd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 xml:space="preserve"> Experimentierfeld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installiert und seine Wirkung auf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die Fauna untersucht werden, unter anderem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auch seine Wirkung auf Verhalten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und Vermehrung aquatischer Insekten.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Viele davon legen ihre Brut im und am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Wasser ab und schl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pfen nur im Dunkeln.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Anschließend werden die neuen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Leuchten in vier Gemeinden in Brandenburg,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Mecklenburg-Vorpommern und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Hessen zunächst unter naturnahen Bedingungen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erprobt. Nach der Umstellung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sind bei der Insektenzählung auch B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rgerwissenschaftler*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innen gefragt.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„Durch eine breite B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rgerbeteiligung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und Öffentlichkeitsarbeit wollen wir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lastRenderedPageBreak/>
        <w:t>auch den Astro-Tourismus unterst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tzen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sowie generell zu einem verantwortungsvollen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Umgang mit Beleuchtung aufrufen“,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so die Projektkoordinatorin Dr. Sibylle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proofErr w:type="spellStart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Schroer</w:t>
      </w:r>
      <w:proofErr w:type="spellEnd"/>
      <w:r w:rsidRPr="00786C2D">
        <w:rPr>
          <w:rFonts w:ascii="CÏ)(ˇ¯¬'61" w:hAnsi="CÏ)(ˇ¯¬'61" w:cs="CÏ)(ˇ¯¬'61"/>
          <w:color w:val="1C0F00"/>
          <w:sz w:val="18"/>
          <w:szCs w:val="18"/>
        </w:rPr>
        <w:t xml:space="preserve"> (IGB). Lichtverschmutzung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könne man auch privat reduzieren,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etwa durch optimierte Bewegungsmelder,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Wege- und Fassadenbeleuchtungen.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Stephan Völker dazu: „Wenn es gelingt,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die Forderung durchzusetzen, dass jegliche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Nutzung von k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nstlichem Licht in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der Nacht begr</w:t>
      </w:r>
      <w:r>
        <w:rPr>
          <w:rFonts w:ascii="CÏ)(ˇ¯¬'61" w:hAnsi="CÏ)(ˇ¯¬'61" w:cs="CÏ)(ˇ¯¬'61"/>
          <w:color w:val="1C0F00"/>
          <w:sz w:val="18"/>
          <w:szCs w:val="18"/>
        </w:rPr>
        <w:t>ü</w:t>
      </w: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ndbar sein muss, und dieses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Licht artenschutzgerecht und umweltverträglich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ist, dann haben wir viel gewonnen.“</w:t>
      </w:r>
    </w:p>
    <w:p w:rsidR="00E85CDE" w:rsidRPr="00786C2D" w:rsidRDefault="00E85CDE" w:rsidP="00E85CDE">
      <w:pPr>
        <w:autoSpaceDE w:val="0"/>
        <w:autoSpaceDN w:val="0"/>
        <w:adjustRightInd w:val="0"/>
        <w:rPr>
          <w:rFonts w:ascii="CÏ)(ˇ¯¬'61" w:hAnsi="CÏ)(ˇ¯¬'61" w:cs="CÏ)(ˇ¯¬'61"/>
          <w:color w:val="1C0F00"/>
          <w:sz w:val="18"/>
          <w:szCs w:val="18"/>
        </w:rPr>
      </w:pPr>
      <w:r w:rsidRPr="00786C2D">
        <w:rPr>
          <w:rFonts w:ascii="CÏ)(ˇ¯¬'61" w:hAnsi="CÏ)(ˇ¯¬'61" w:cs="CÏ)(ˇ¯¬'61"/>
          <w:color w:val="1C0F00"/>
          <w:sz w:val="18"/>
          <w:szCs w:val="18"/>
        </w:rPr>
        <w:t>Patricia Pätzold</w:t>
      </w:r>
    </w:p>
    <w:p w:rsidR="00983DBC" w:rsidRDefault="00983DBC"/>
    <w:sectPr w:rsidR="00983DBC" w:rsidSect="00957D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0òE'28ˇ¯¬'6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&quot;u'4(ˇ¯¬'6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[‚,(ˇ¯¬'6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Ï)(ˇ¯¬'6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E"/>
    <w:rsid w:val="00837719"/>
    <w:rsid w:val="00957D2F"/>
    <w:rsid w:val="00983DBC"/>
    <w:rsid w:val="00E85CDE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A3D943"/>
  <w15:chartTrackingRefBased/>
  <w15:docId w15:val="{385D9E59-A79A-7C44-AE96-66A516E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C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</dc:creator>
  <cp:keywords/>
  <dc:description/>
  <cp:lastModifiedBy>A.C.</cp:lastModifiedBy>
  <cp:revision>1</cp:revision>
  <dcterms:created xsi:type="dcterms:W3CDTF">2019-09-18T09:06:00Z</dcterms:created>
  <dcterms:modified xsi:type="dcterms:W3CDTF">2019-09-18T09:07:00Z</dcterms:modified>
</cp:coreProperties>
</file>